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66" w:rsidRDefault="00B20B66" w:rsidP="00B2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CỤC QUẢN LÝ DƯỢC VIỆT NAM (</w:t>
      </w:r>
      <w:r w:rsidRPr="00B20B66">
        <w:rPr>
          <w:rFonts w:ascii="Times New Roman" w:hAnsi="Times New Roman" w:cs="Times New Roman"/>
          <w:b/>
          <w:bCs/>
          <w:sz w:val="28"/>
          <w:szCs w:val="28"/>
        </w:rPr>
        <w:t>DAV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0B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9520D" w:rsidRDefault="00B20B66" w:rsidP="00B2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B66">
        <w:rPr>
          <w:rFonts w:ascii="Times New Roman" w:hAnsi="Times New Roman" w:cs="Times New Roman"/>
          <w:b/>
          <w:bCs/>
          <w:sz w:val="28"/>
          <w:szCs w:val="28"/>
        </w:rPr>
        <w:t>KIỂM TRA VIỆC LƯU HÀNH THUỐC GIẢ TOBRAMYCIN</w:t>
      </w:r>
    </w:p>
    <w:p w:rsidR="00B20B66" w:rsidRDefault="00B20B66" w:rsidP="00B20B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9958/QLD-CL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Tobramycin</w:t>
      </w:r>
      <w:r w:rsidR="00444B3D">
        <w:rPr>
          <w:rFonts w:ascii="Times New Roman" w:hAnsi="Times New Roman" w:cs="Times New Roman"/>
          <w:bCs/>
          <w:sz w:val="28"/>
          <w:szCs w:val="28"/>
        </w:rPr>
        <w:t>;</w:t>
      </w:r>
    </w:p>
    <w:p w:rsidR="00444B3D" w:rsidRP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>:</w:t>
      </w:r>
    </w:p>
    <w:p w:rsidR="00444B3D" w:rsidRP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r w:rsidRPr="00444B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1022/CV-DHT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18/10/2023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Tobramycin.</w:t>
      </w:r>
    </w:p>
    <w:p w:rsidR="00444B3D" w:rsidRP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r w:rsidRPr="00444B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1046/CV-DHT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27/10/2023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sung,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CV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1022/CV-DHT. </w:t>
      </w:r>
    </w:p>
    <w:p w:rsid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r w:rsidRPr="00444B3D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sỉ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Tobramycin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051023, NSX: 051023, HD: 051025. </w:t>
      </w:r>
      <w:proofErr w:type="spellStart"/>
      <w:proofErr w:type="gram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Tobramycin).</w:t>
      </w:r>
      <w:proofErr w:type="gram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Tobramycin do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bì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44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44B3D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proofErr w:type="gramEnd"/>
      <w:r w:rsidRPr="00444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444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i/>
          <w:sz w:val="28"/>
          <w:szCs w:val="28"/>
        </w:rPr>
        <w:t>lục</w:t>
      </w:r>
      <w:proofErr w:type="spellEnd"/>
      <w:r w:rsidRPr="00444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 w:rsidRPr="00444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B3D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</w:t>
      </w:r>
      <w:r w:rsidR="0074165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4165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4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5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4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4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5A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5DDF">
          <w:rPr>
            <w:rStyle w:val="Hyperlink"/>
            <w:rFonts w:ascii="Times New Roman" w:hAnsi="Times New Roman" w:cs="Times New Roman"/>
            <w:sz w:val="28"/>
            <w:szCs w:val="28"/>
          </w:rPr>
          <w:t>http://canhgiacduoc.org.vn/SiteData/3/UserFiles/9958_QLD_CL_signed.pdf</w:t>
        </w:r>
      </w:hyperlink>
    </w:p>
    <w:p w:rsidR="00444B3D" w:rsidRPr="00444B3D" w:rsidRDefault="00444B3D" w:rsidP="00444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</w:p>
    <w:p w:rsidR="00444B3D" w:rsidRPr="00B20B66" w:rsidRDefault="00444B3D" w:rsidP="00B20B6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44B3D" w:rsidRPr="00B2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66"/>
    <w:rsid w:val="00444B3D"/>
    <w:rsid w:val="00477672"/>
    <w:rsid w:val="006946B0"/>
    <w:rsid w:val="0074165A"/>
    <w:rsid w:val="00B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hgiacduoc.org.vn/SiteData/3/UserFiles/9958_QLD_CL_sign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a.phong</dc:creator>
  <cp:lastModifiedBy>a.phong</cp:lastModifiedBy>
  <cp:revision>1</cp:revision>
  <dcterms:created xsi:type="dcterms:W3CDTF">2023-11-03T04:05:00Z</dcterms:created>
  <dcterms:modified xsi:type="dcterms:W3CDTF">2023-11-03T04:11:00Z</dcterms:modified>
</cp:coreProperties>
</file>